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8E" w:rsidRPr="00627E8E" w:rsidRDefault="00627E8E" w:rsidP="00627E8E">
      <w:pPr>
        <w:pStyle w:val="NormalWeb"/>
        <w:shd w:val="clear" w:color="auto" w:fill="FFFFFF"/>
        <w:spacing w:before="120" w:beforeAutospacing="0" w:after="0" w:afterAutospacing="0" w:line="300" w:lineRule="atLeast"/>
        <w:jc w:val="center"/>
        <w:rPr>
          <w:color w:val="0C0C0C"/>
          <w:sz w:val="28"/>
          <w:szCs w:val="28"/>
        </w:rPr>
      </w:pPr>
      <w:r w:rsidRPr="00627E8E">
        <w:rPr>
          <w:rStyle w:val="Strong"/>
          <w:color w:val="0C0C0C"/>
          <w:sz w:val="28"/>
          <w:szCs w:val="28"/>
        </w:rPr>
        <w:t>AN TOÀN THỰC PHẨM - TRÁCH NHIỆM KHÔNG CỦA RIÊNG AI</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Thực phẩm là nhu cầu thiết yếu của con người, không chỉ để duy trì sự sống mà còn để nuôi dưỡng sức khỏe, phát triển thể chất và trí tuệ. Tuy nhiên, trong những năm gần đây, vấn đề thực phẩm bẩn, thực phẩm không an toàn đã trở thành mối lo ngại của toàn xã hội. Những vụ việc vi phạm an toàn thực phẩm không chỉ diễn ra ở thành thị mà còn lan rộng đến nông thôn, gây ảnh hưởng trực tiếp đến sức khỏe, tính mạng người dân và làm mất niềm tin vào thị trường thực phẩm.</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Chính vì vậy, hằng năm, Chính phủ phát động </w:t>
      </w:r>
      <w:r w:rsidRPr="00627E8E">
        <w:rPr>
          <w:rStyle w:val="Strong"/>
          <w:color w:val="0C0C0C"/>
          <w:sz w:val="28"/>
          <w:szCs w:val="28"/>
        </w:rPr>
        <w:t xml:space="preserve">Tháng hành động vì </w:t>
      </w:r>
      <w:r w:rsidRPr="00627E8E">
        <w:rPr>
          <w:rStyle w:val="Strong"/>
          <w:color w:val="0C0C0C"/>
          <w:sz w:val="28"/>
          <w:szCs w:val="28"/>
        </w:rPr>
        <w:t>a</w:t>
      </w:r>
      <w:r w:rsidRPr="00627E8E">
        <w:rPr>
          <w:rStyle w:val="Strong"/>
          <w:color w:val="0C0C0C"/>
          <w:sz w:val="28"/>
          <w:szCs w:val="28"/>
        </w:rPr>
        <w:t>n toàn thực phẩm</w:t>
      </w:r>
      <w:r w:rsidRPr="00627E8E">
        <w:rPr>
          <w:color w:val="0C0C0C"/>
          <w:sz w:val="28"/>
          <w:szCs w:val="28"/>
        </w:rPr>
        <w:t>, diễn ra từ ngày 15/4 đến 15/5 với mục tiêu tuyên truyền, kiểm tra và nâng cao ý thức toàn xã hội về an toàn thực phẩm. Năm 2025, chủ đề được chọn là: </w:t>
      </w:r>
      <w:r w:rsidRPr="00627E8E">
        <w:rPr>
          <w:b/>
          <w:sz w:val="28"/>
          <w:szCs w:val="28"/>
        </w:rPr>
        <w:t>“Bảo đảm an toàn thực phẩm, trong đó chú trọng an toàn thực phẩm bếp ăn tập thể, dịch vụ ăn uống và thức ăn đường phố”</w:t>
      </w:r>
      <w:r w:rsidRPr="00627E8E">
        <w:rPr>
          <w:b/>
          <w:color w:val="0C0C0C"/>
          <w:sz w:val="28"/>
          <w:szCs w:val="28"/>
        </w:rPr>
        <w:t>.</w:t>
      </w:r>
      <w:r w:rsidRPr="00627E8E">
        <w:rPr>
          <w:color w:val="0C0C0C"/>
          <w:sz w:val="28"/>
          <w:szCs w:val="28"/>
        </w:rPr>
        <w:t xml:space="preserve"> Đây là lời nhắc nhở rằng, bảo đảm an toàn thực phẩm không chỉ là việc của một ai hay một ngành nghề nào, mà là nghĩa vụ và trách nhiệm chung của tất cả mọi người </w:t>
      </w:r>
      <w:r w:rsidRPr="00627E8E">
        <w:rPr>
          <w:color w:val="0C0C0C"/>
          <w:sz w:val="28"/>
          <w:szCs w:val="28"/>
        </w:rPr>
        <w:t>-</w:t>
      </w:r>
      <w:r w:rsidRPr="00627E8E">
        <w:rPr>
          <w:color w:val="0C0C0C"/>
          <w:sz w:val="28"/>
          <w:szCs w:val="28"/>
        </w:rPr>
        <w:t xml:space="preserve"> từ người sản xuất, người kinh doanh đến người tiêu dùng.</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shd w:val="clear" w:color="auto" w:fill="FFFFFF"/>
        </w:rPr>
        <w:t>Thực tế cho thấy, một xã hội khỏe mạnh bắt đầu từ một nền thực phẩm an toàn. Khi thực phẩm không đảm bảo vệ sinh, hậu quả không chỉ là những vụ ngộ độc đơn lẻ mà còn có thể là các căn bệnh mãn tính, ảnh hưởng đến chất lượng dân số, kéo theo chi phí y tế khổng lồ và làm suy giảm năng suất lao động.</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Trong quá trình sản xuất, người nông dân cần tuân thủ các nguyên tắc canh tác an toàn, sử dụng phân bón, thuốc bảo vệ thực vật đúng liều lượng và thời gian cách ly. Các cơ sở chăn nuôi cần thực hiện nghiêm túc việc tiêm phòng, không sử dụng chất cấm trong chăn nuôi, không bơm nước vào gia súc trước khi giết mổ. Người kinh doanh phải có ý thức đạo đức nghề nghiệp, chỉ buôn bán thực phẩm rõ nguồn gốc, có hóa đơn chứng từ, bảo quản và trưng bày đúng quy định.</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Đối với người tiêu dùng, việc lựa chọn thực phẩm sạch, thực phẩm có nguồn gốc rõ ràng, có dấu kiểm định là vô cùng quan trọng. Không nên ham rẻ mà mua hàng không nhãn mác, không hạn sử dụng, không rõ xuất xứ. Cần từ chối thực phẩm chế biến sẵn không đảm bảo vệ sinh, không mua hàng rong không đảm bảo điều kiện bảo quản.</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Hơn thế nữa, mỗi cá nhân trong xã hội cần có trách nhiệm tố giác, phản ánh kịp thời các hành vi vi phạm an toàn thực phẩm đến chính quyền và cơ quan chức năng. Chỉ khi toàn xã hội cùng vào cuộc thì vấn đề thực phẩm bẩn mới từng bước được đẩy lùi.</w:t>
      </w:r>
    </w:p>
    <w:p w:rsidR="00627E8E" w:rsidRP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Tháng hành động không chỉ là một chiến dịch ngắn hạn mà còn là cơ hội để mỗi cá nhân, mỗi tổ chức, mỗi cộng đồng nhìn nhận lại hành vi và trách nhiệm của mình. Hãy cùng nhau xây dựng một môi trường tiêu dùng văn minh, nơi mỗi bữa ăn là một niềm tin, mỗi thực phẩm đều an toàn, và sức khỏe của người dân được đặt lên hàng đầu.</w:t>
      </w:r>
    </w:p>
    <w:p w:rsidR="00627E8E" w:rsidRDefault="00627E8E" w:rsidP="00627E8E">
      <w:pPr>
        <w:pStyle w:val="NormalWeb"/>
        <w:shd w:val="clear" w:color="auto" w:fill="FFFFFF"/>
        <w:spacing w:before="120" w:beforeAutospacing="0" w:after="0" w:afterAutospacing="0" w:line="300" w:lineRule="atLeast"/>
        <w:jc w:val="both"/>
        <w:rPr>
          <w:color w:val="0C0C0C"/>
          <w:sz w:val="28"/>
          <w:szCs w:val="28"/>
        </w:rPr>
      </w:pPr>
      <w:r w:rsidRPr="00627E8E">
        <w:rPr>
          <w:color w:val="0C0C0C"/>
          <w:sz w:val="28"/>
          <w:szCs w:val="28"/>
        </w:rPr>
        <w:t xml:space="preserve">An toàn thực phẩm </w:t>
      </w:r>
      <w:r w:rsidRPr="00627E8E">
        <w:rPr>
          <w:color w:val="0C0C0C"/>
          <w:sz w:val="28"/>
          <w:szCs w:val="28"/>
        </w:rPr>
        <w:t>-</w:t>
      </w:r>
      <w:r w:rsidRPr="00627E8E">
        <w:rPr>
          <w:color w:val="0C0C0C"/>
          <w:sz w:val="28"/>
          <w:szCs w:val="28"/>
        </w:rPr>
        <w:t xml:space="preserve"> Trách nhiệm không của riêng ai. Hãy bắt đầu hành động từ hôm nay!</w:t>
      </w:r>
    </w:p>
    <w:p w:rsidR="00640745" w:rsidRDefault="00640745" w:rsidP="00627E8E">
      <w:pPr>
        <w:pStyle w:val="NormalWeb"/>
        <w:shd w:val="clear" w:color="auto" w:fill="FFFFFF"/>
        <w:spacing w:before="120" w:beforeAutospacing="0" w:after="0" w:afterAutospacing="0" w:line="300" w:lineRule="atLeast"/>
        <w:jc w:val="both"/>
        <w:rPr>
          <w:color w:val="0C0C0C"/>
          <w:sz w:val="28"/>
          <w:szCs w:val="28"/>
        </w:rPr>
      </w:pPr>
    </w:p>
    <w:p w:rsidR="00640745" w:rsidRDefault="00640745" w:rsidP="00627E8E">
      <w:pPr>
        <w:pStyle w:val="NormalWeb"/>
        <w:shd w:val="clear" w:color="auto" w:fill="FFFFFF"/>
        <w:spacing w:before="120" w:beforeAutospacing="0" w:after="0" w:afterAutospacing="0" w:line="300" w:lineRule="atLeast"/>
        <w:jc w:val="both"/>
        <w:rPr>
          <w:color w:val="0C0C0C"/>
          <w:sz w:val="28"/>
          <w:szCs w:val="28"/>
        </w:rPr>
      </w:pPr>
    </w:p>
    <w:tbl>
      <w:tblPr>
        <w:tblStyle w:val="TableGrid"/>
        <w:tblW w:w="10201" w:type="dxa"/>
        <w:tblLook w:val="04A0" w:firstRow="1" w:lastRow="0" w:firstColumn="1" w:lastColumn="0" w:noHBand="0" w:noVBand="1"/>
      </w:tblPr>
      <w:tblGrid>
        <w:gridCol w:w="5327"/>
        <w:gridCol w:w="4874"/>
      </w:tblGrid>
      <w:tr w:rsidR="00FC53C8" w:rsidTr="00FC53C8">
        <w:tc>
          <w:tcPr>
            <w:tcW w:w="7225" w:type="dxa"/>
            <w:shd w:val="clear" w:color="auto" w:fill="92D050"/>
          </w:tcPr>
          <w:p w:rsidR="00FC53C8" w:rsidRPr="00FC53C8" w:rsidRDefault="00FC53C8" w:rsidP="00FC53C8">
            <w:pPr>
              <w:jc w:val="both"/>
              <w:rPr>
                <w:rFonts w:ascii="Times New Roman" w:hAnsi="Times New Roman" w:cs="Times New Roman"/>
                <w:b/>
                <w:sz w:val="48"/>
                <w:szCs w:val="48"/>
              </w:rPr>
            </w:pPr>
            <w:r w:rsidRPr="00FC53C8">
              <w:rPr>
                <w:rFonts w:ascii="Times New Roman" w:hAnsi="Times New Roman" w:cs="Times New Roman"/>
                <w:b/>
                <w:sz w:val="48"/>
                <w:szCs w:val="48"/>
              </w:rPr>
              <w:lastRenderedPageBreak/>
              <w:t>Mười nguyên tắc vàng về vệ sinh an toàn thực phẩm</w:t>
            </w:r>
          </w:p>
          <w:p w:rsidR="00FC53C8" w:rsidRPr="00FC53C8" w:rsidRDefault="00FC53C8" w:rsidP="00FC53C8">
            <w:pPr>
              <w:jc w:val="both"/>
              <w:rPr>
                <w:rFonts w:ascii="Times New Roman" w:hAnsi="Times New Roman" w:cs="Times New Roman"/>
                <w:b/>
                <w:sz w:val="28"/>
                <w:szCs w:val="28"/>
              </w:rPr>
            </w:pPr>
            <w:r w:rsidRPr="00FC53C8">
              <w:rPr>
                <w:rFonts w:ascii="Times New Roman" w:hAnsi="Times New Roman" w:cs="Times New Roman"/>
                <w:sz w:val="28"/>
                <w:szCs w:val="28"/>
              </w:rPr>
              <w:t xml:space="preserve">Tháng hành động vì an toàn thực phẩm (ATTP) năm 2025 (từ ngày 15/4/2025 đến 15/5/2025) với chủ đề: </w:t>
            </w:r>
            <w:r w:rsidRPr="00FC53C8">
              <w:rPr>
                <w:rFonts w:ascii="Times New Roman" w:hAnsi="Times New Roman" w:cs="Times New Roman"/>
                <w:b/>
                <w:sz w:val="28"/>
                <w:szCs w:val="28"/>
              </w:rPr>
              <w:t>“Bảo đảm an toàn thực phẩm, trong đó chú trọng an toàn thực phẩm bếp ăn tập thể, dịch vụ ăn uống và thức ăn đường phố”</w:t>
            </w:r>
          </w:p>
        </w:tc>
        <w:tc>
          <w:tcPr>
            <w:tcW w:w="2976" w:type="dxa"/>
          </w:tcPr>
          <w:p w:rsidR="00FC53C8" w:rsidRDefault="00FC53C8" w:rsidP="00627E8E">
            <w:pPr>
              <w:pStyle w:val="NormalWeb"/>
              <w:spacing w:before="120" w:beforeAutospacing="0" w:after="0" w:afterAutospacing="0" w:line="300" w:lineRule="atLeast"/>
              <w:jc w:val="both"/>
              <w:rPr>
                <w:color w:val="0C0C0C"/>
                <w:sz w:val="28"/>
                <w:szCs w:val="28"/>
              </w:rPr>
            </w:pPr>
            <w:r w:rsidRPr="00640745">
              <w:rPr>
                <w:color w:val="0C0C0C"/>
                <w:sz w:val="28"/>
                <w:szCs w:val="28"/>
              </w:rPr>
              <w:drawing>
                <wp:inline distT="0" distB="0" distL="0" distR="0" wp14:anchorId="07DE3239" wp14:editId="72397BA9">
                  <wp:extent cx="2957830" cy="220295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03357" cy="2311344"/>
                          </a:xfrm>
                          <a:prstGeom prst="rect">
                            <a:avLst/>
                          </a:prstGeom>
                        </pic:spPr>
                      </pic:pic>
                    </a:graphicData>
                  </a:graphic>
                </wp:inline>
              </w:drawing>
            </w:r>
          </w:p>
        </w:tc>
      </w:tr>
    </w:tbl>
    <w:p w:rsidR="00640745" w:rsidRPr="00627E8E" w:rsidRDefault="00640745" w:rsidP="00627E8E">
      <w:pPr>
        <w:pStyle w:val="NormalWeb"/>
        <w:shd w:val="clear" w:color="auto" w:fill="FFFFFF"/>
        <w:spacing w:before="120" w:beforeAutospacing="0" w:after="0" w:afterAutospacing="0" w:line="300" w:lineRule="atLeast"/>
        <w:jc w:val="both"/>
        <w:rPr>
          <w:color w:val="0C0C0C"/>
          <w:sz w:val="28"/>
          <w:szCs w:val="28"/>
        </w:rPr>
      </w:pPr>
      <w:bookmarkStart w:id="0" w:name="_GoBack"/>
      <w:r w:rsidRPr="00640745">
        <w:rPr>
          <w:color w:val="0C0C0C"/>
          <w:sz w:val="28"/>
          <w:szCs w:val="28"/>
        </w:rPr>
        <w:drawing>
          <wp:inline distT="0" distB="0" distL="0" distR="0" wp14:anchorId="1D2B11F4" wp14:editId="2E88F0C5">
            <wp:extent cx="6482080" cy="612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45985" cy="6181749"/>
                    </a:xfrm>
                    <a:prstGeom prst="rect">
                      <a:avLst/>
                    </a:prstGeom>
                  </pic:spPr>
                </pic:pic>
              </a:graphicData>
            </a:graphic>
          </wp:inline>
        </w:drawing>
      </w:r>
      <w:bookmarkEnd w:id="0"/>
    </w:p>
    <w:p w:rsidR="002A09BA" w:rsidRPr="00627E8E" w:rsidRDefault="002A09BA" w:rsidP="00627E8E">
      <w:pPr>
        <w:spacing w:before="120" w:after="0" w:line="300" w:lineRule="atLeast"/>
        <w:ind w:firstLine="720"/>
        <w:jc w:val="both"/>
        <w:rPr>
          <w:rFonts w:ascii="Times New Roman" w:hAnsi="Times New Roman" w:cs="Times New Roman"/>
          <w:sz w:val="28"/>
          <w:szCs w:val="28"/>
        </w:rPr>
      </w:pPr>
    </w:p>
    <w:sectPr w:rsidR="002A09BA" w:rsidRPr="00627E8E" w:rsidSect="00627E8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8E"/>
    <w:rsid w:val="002A09BA"/>
    <w:rsid w:val="00627E8E"/>
    <w:rsid w:val="00640745"/>
    <w:rsid w:val="00F91E35"/>
    <w:rsid w:val="00FC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86B7"/>
  <w15:chartTrackingRefBased/>
  <w15:docId w15:val="{E74B34E7-F1D2-4637-9CA9-7E119164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E8E"/>
    <w:rPr>
      <w:b/>
      <w:bCs/>
    </w:rPr>
  </w:style>
  <w:style w:type="character" w:styleId="Emphasis">
    <w:name w:val="Emphasis"/>
    <w:basedOn w:val="DefaultParagraphFont"/>
    <w:uiPriority w:val="20"/>
    <w:qFormat/>
    <w:rsid w:val="00627E8E"/>
    <w:rPr>
      <w:i/>
      <w:iCs/>
    </w:rPr>
  </w:style>
  <w:style w:type="table" w:styleId="TableGrid">
    <w:name w:val="Table Grid"/>
    <w:basedOn w:val="TableNormal"/>
    <w:uiPriority w:val="39"/>
    <w:rsid w:val="0064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0982488220</dc:creator>
  <cp:keywords/>
  <dc:description/>
  <cp:lastModifiedBy>0982488220</cp:lastModifiedBy>
  <cp:revision>1</cp:revision>
  <dcterms:created xsi:type="dcterms:W3CDTF">2025-04-14T09:10:00Z</dcterms:created>
  <dcterms:modified xsi:type="dcterms:W3CDTF">2025-04-14T09:49:00Z</dcterms:modified>
</cp:coreProperties>
</file>